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CCEB0" w14:textId="4BC00EE8" w:rsidR="00F042A3" w:rsidRPr="00B266B0" w:rsidRDefault="00F042A3" w:rsidP="00F042A3">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430325">
        <w:rPr>
          <w:bCs/>
          <w:noProof w:val="0"/>
          <w:sz w:val="24"/>
          <w:szCs w:val="24"/>
        </w:rPr>
        <w:t>06549</w:t>
      </w:r>
    </w:p>
    <w:p w14:paraId="422232B1" w14:textId="6F2F5313" w:rsidR="00F042A3" w:rsidRPr="00B266B0" w:rsidRDefault="00F042A3" w:rsidP="00F042A3">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r w:rsidR="00C06DC9" w:rsidRPr="00C06DC9">
        <w:rPr>
          <w:rFonts w:eastAsia="SimSun"/>
          <w:noProof w:val="0"/>
          <w:sz w:val="24"/>
          <w:szCs w:val="24"/>
          <w:lang w:eastAsia="zh-CN"/>
        </w:rPr>
        <w:t xml:space="preserve"> </w:t>
      </w:r>
      <w:r w:rsidR="00C06DC9">
        <w:rPr>
          <w:rFonts w:eastAsia="SimSun"/>
          <w:noProof w:val="0"/>
          <w:sz w:val="24"/>
          <w:szCs w:val="24"/>
          <w:lang w:eastAsia="zh-CN"/>
        </w:rPr>
        <w:tab/>
      </w:r>
      <w:r w:rsidR="00C06DC9" w:rsidRPr="003A3B5C">
        <w:rPr>
          <w:rFonts w:eastAsia="SimSun" w:hint="eastAsia"/>
          <w:bCs/>
          <w:i/>
          <w:noProof w:val="0"/>
          <w:sz w:val="24"/>
          <w:szCs w:val="24"/>
          <w:lang w:eastAsia="zh-CN"/>
        </w:rPr>
        <w:t>R</w:t>
      </w:r>
      <w:r w:rsidR="00C06DC9" w:rsidRPr="003A3B5C">
        <w:rPr>
          <w:rFonts w:eastAsia="SimSun"/>
          <w:bCs/>
          <w:i/>
          <w:noProof w:val="0"/>
          <w:sz w:val="24"/>
          <w:szCs w:val="24"/>
          <w:lang w:eastAsia="zh-CN"/>
        </w:rPr>
        <w:t>2</w:t>
      </w:r>
      <w:r w:rsidR="00C06DC9" w:rsidRPr="003A3B5C">
        <w:rPr>
          <w:rFonts w:eastAsia="SimSun" w:hint="eastAsia"/>
          <w:bCs/>
          <w:i/>
          <w:noProof w:val="0"/>
          <w:sz w:val="24"/>
          <w:szCs w:val="24"/>
          <w:lang w:eastAsia="zh-CN"/>
        </w:rPr>
        <w:t>-</w:t>
      </w:r>
      <w:r w:rsidR="00C06DC9" w:rsidRPr="003A3B5C">
        <w:rPr>
          <w:rFonts w:eastAsia="SimSun"/>
          <w:bCs/>
          <w:i/>
          <w:noProof w:val="0"/>
          <w:sz w:val="24"/>
          <w:szCs w:val="24"/>
          <w:lang w:eastAsia="zh-CN"/>
        </w:rPr>
        <w:t>1702640</w:t>
      </w:r>
      <w:bookmarkStart w:id="1" w:name="_GoBack"/>
      <w:bookmarkEnd w:id="1"/>
    </w:p>
    <w:p w14:paraId="31C5666D" w14:textId="77777777" w:rsidR="00CD4C7B" w:rsidRPr="00B266B0" w:rsidRDefault="00CD4C7B" w:rsidP="00CD4C7B">
      <w:pPr>
        <w:pStyle w:val="Header"/>
        <w:rPr>
          <w:bCs/>
          <w:noProof w:val="0"/>
          <w:sz w:val="24"/>
        </w:rPr>
      </w:pPr>
    </w:p>
    <w:p w14:paraId="7CF71FC3" w14:textId="77777777" w:rsidR="00CD4C7B" w:rsidRPr="00B266B0" w:rsidRDefault="00CD4C7B" w:rsidP="00CD4C7B">
      <w:pPr>
        <w:pStyle w:val="Header"/>
        <w:rPr>
          <w:bCs/>
          <w:noProof w:val="0"/>
          <w:sz w:val="24"/>
        </w:rPr>
      </w:pPr>
    </w:p>
    <w:p w14:paraId="2F8A7693" w14:textId="6FC1470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24CE">
        <w:rPr>
          <w:rFonts w:cs="Arial"/>
          <w:b/>
          <w:bCs/>
          <w:sz w:val="24"/>
          <w:lang w:eastAsia="ja-JP"/>
        </w:rPr>
        <w:t>10.3.2.4</w:t>
      </w:r>
    </w:p>
    <w:p w14:paraId="6DF3AD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84A9E3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071F">
        <w:rPr>
          <w:rFonts w:ascii="Arial" w:hAnsi="Arial" w:cs="Arial"/>
          <w:b/>
          <w:bCs/>
          <w:sz w:val="24"/>
        </w:rPr>
        <w:t>Duplication Impacts to RLC</w:t>
      </w:r>
    </w:p>
    <w:p w14:paraId="21A534F2" w14:textId="77777777" w:rsidR="00CA04DA" w:rsidRDefault="00CA04DA" w:rsidP="00CA04D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59ECF6E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2C84D89" w14:textId="77777777" w:rsidR="00CD4C7B" w:rsidRPr="006E13D1" w:rsidRDefault="00CD4C7B" w:rsidP="00CD4C7B">
      <w:pPr>
        <w:pStyle w:val="Heading1"/>
      </w:pPr>
      <w:r w:rsidRPr="006E13D1">
        <w:t>1</w:t>
      </w:r>
      <w:r w:rsidRPr="006E13D1">
        <w:tab/>
      </w:r>
      <w:r w:rsidR="0056573F">
        <w:t>Introduction</w:t>
      </w:r>
    </w:p>
    <w:p w14:paraId="09537044" w14:textId="5ED2F635" w:rsidR="00F60968" w:rsidRDefault="00EE4F45" w:rsidP="00EE4F45">
      <w:r>
        <w:t>To increase reliability as well as potentially decrease latency, packet duplication at PDCP was agreed [</w:t>
      </w:r>
      <w:hyperlink r:id="rId7" w:history="1">
        <w:r>
          <w:rPr>
            <w:rStyle w:val="Hyperlink"/>
          </w:rPr>
          <w:t>38.804</w:t>
        </w:r>
      </w:hyperlink>
      <w:r>
        <w:t>]. This contribution focuses on the correspond</w:t>
      </w:r>
      <w:r w:rsidR="006477A6">
        <w:t>i</w:t>
      </w:r>
      <w:r w:rsidR="00C06DC9">
        <w:t>ng impacts to the RLC sublayer.</w:t>
      </w:r>
    </w:p>
    <w:p w14:paraId="61069EF8" w14:textId="77777777" w:rsidR="00C0071F" w:rsidRDefault="00CD4C7B" w:rsidP="00C0071F">
      <w:pPr>
        <w:pStyle w:val="Heading1"/>
      </w:pPr>
      <w:r w:rsidRPr="006E13D1">
        <w:t>2</w:t>
      </w:r>
      <w:r w:rsidRPr="006E13D1">
        <w:tab/>
      </w:r>
      <w:r w:rsidR="00A84DAD">
        <w:t xml:space="preserve">RLC </w:t>
      </w:r>
      <w:r w:rsidR="00D025BF">
        <w:t>Impacts</w:t>
      </w:r>
    </w:p>
    <w:p w14:paraId="560D67C2" w14:textId="77777777" w:rsidR="00C0071F" w:rsidRDefault="00C0071F" w:rsidP="00C0071F">
      <w:r>
        <w:t>PDCP duplication is justified by two scenarios:</w:t>
      </w:r>
    </w:p>
    <w:p w14:paraId="5B526B3F" w14:textId="77777777" w:rsidR="00C0071F" w:rsidRDefault="00C0071F" w:rsidP="00C0071F">
      <w:pPr>
        <w:pStyle w:val="B1"/>
      </w:pPr>
      <w:r>
        <w:t>1.</w:t>
      </w:r>
      <w:r>
        <w:tab/>
        <w:t>URLLC with RLC UM Mode</w:t>
      </w:r>
      <w:r w:rsidR="0072187D">
        <w:t>;</w:t>
      </w:r>
    </w:p>
    <w:p w14:paraId="03E92DB3" w14:textId="77777777" w:rsidR="00C0071F" w:rsidRDefault="00C0071F" w:rsidP="00C0071F">
      <w:pPr>
        <w:pStyle w:val="B1"/>
      </w:pPr>
      <w:r>
        <w:t>2.</w:t>
      </w:r>
      <w:r>
        <w:tab/>
        <w:t>SRB diversity with RLC AM Mode</w:t>
      </w:r>
      <w:r w:rsidR="0072187D">
        <w:t>.</w:t>
      </w:r>
    </w:p>
    <w:p w14:paraId="238AEF64" w14:textId="77777777" w:rsidR="0072187D" w:rsidRDefault="0072187D" w:rsidP="0072187D">
      <w:r>
        <w:t xml:space="preserve">In the following, both UM and AM mode are </w:t>
      </w:r>
      <w:r w:rsidR="000227F4">
        <w:t>analysed</w:t>
      </w:r>
      <w:r>
        <w:t xml:space="preserve"> separately.</w:t>
      </w:r>
    </w:p>
    <w:p w14:paraId="240E8E1F" w14:textId="77777777" w:rsidR="00C0071F" w:rsidRDefault="00C0071F" w:rsidP="00C0071F">
      <w:pPr>
        <w:pStyle w:val="Heading2"/>
      </w:pPr>
      <w:r>
        <w:t>2.1</w:t>
      </w:r>
      <w:r>
        <w:tab/>
        <w:t>UM Mode</w:t>
      </w:r>
    </w:p>
    <w:p w14:paraId="5D6EF6FA" w14:textId="77777777" w:rsidR="00C0071F" w:rsidRDefault="00C0071F" w:rsidP="00C0071F">
      <w:r>
        <w:t>No impacts are foreseen while processing duplicates in an RLC entity in UM mode.</w:t>
      </w:r>
    </w:p>
    <w:p w14:paraId="0505CC1C" w14:textId="77777777" w:rsidR="00C0071F" w:rsidRPr="00C0071F" w:rsidRDefault="00C0071F" w:rsidP="00C0071F">
      <w:pPr>
        <w:pStyle w:val="Heading2"/>
      </w:pPr>
      <w:r>
        <w:t>2.1</w:t>
      </w:r>
      <w:r>
        <w:tab/>
        <w:t>AM Mode</w:t>
      </w:r>
    </w:p>
    <w:p w14:paraId="4A74083E" w14:textId="77777777" w:rsidR="00D025BF" w:rsidRDefault="00D025BF" w:rsidP="00D025BF">
      <w:r>
        <w:t>In RLC AM operation, failure to transmit a PDU triggers radio link failure always [</w:t>
      </w:r>
      <w:hyperlink r:id="rId8" w:history="1">
        <w:r w:rsidRPr="00536899">
          <w:rPr>
            <w:rStyle w:val="Hyperlink"/>
          </w:rPr>
          <w:t>36.322</w:t>
        </w:r>
      </w:hyperlink>
      <w:r>
        <w:t>] [</w:t>
      </w:r>
      <w:hyperlink r:id="rId9" w:history="1">
        <w:r w:rsidRPr="00536899">
          <w:rPr>
            <w:rStyle w:val="Hyperlink"/>
          </w:rPr>
          <w:t>36.331</w:t>
        </w:r>
      </w:hyperlink>
      <w:r>
        <w:t>]:</w:t>
      </w:r>
    </w:p>
    <w:p w14:paraId="606D0398" w14:textId="77777777" w:rsidR="00D025BF" w:rsidRPr="00536899" w:rsidRDefault="00D025BF" w:rsidP="00D025BF">
      <w:pPr>
        <w:pStyle w:val="B1"/>
        <w:rPr>
          <w:b/>
        </w:rPr>
      </w:pPr>
      <w:r w:rsidRPr="00536899">
        <w:rPr>
          <w:b/>
        </w:rPr>
        <w:t>3GPP TS 36.322 section 5.2.1</w:t>
      </w:r>
    </w:p>
    <w:p w14:paraId="512FCC96" w14:textId="77777777" w:rsidR="00D025BF" w:rsidRPr="0053236C" w:rsidRDefault="00D025BF" w:rsidP="00D025BF">
      <w:pPr>
        <w:ind w:left="284"/>
        <w:jc w:val="both"/>
        <w:rPr>
          <w:i/>
          <w:highlight w:val="yellow"/>
          <w:lang w:val="en-US" w:eastAsia="ja-JP"/>
        </w:rPr>
      </w:pPr>
      <w:r w:rsidRPr="0053236C">
        <w:rPr>
          <w:i/>
          <w:highlight w:val="yellow"/>
          <w:lang w:val="en-US" w:eastAsia="ja-JP"/>
        </w:rPr>
        <w:t xml:space="preserve">When an </w:t>
      </w:r>
      <w:r w:rsidRPr="0053236C">
        <w:rPr>
          <w:rFonts w:hint="eastAsia"/>
          <w:i/>
          <w:highlight w:val="yellow"/>
          <w:lang w:val="en-US" w:eastAsia="ja-JP"/>
        </w:rPr>
        <w:t>AMD PDU</w:t>
      </w:r>
      <w:r w:rsidRPr="0053236C">
        <w:rPr>
          <w:i/>
          <w:highlight w:val="yellow"/>
          <w:lang w:val="en-US" w:eastAsia="ja-JP"/>
        </w:rPr>
        <w:t xml:space="preserve"> </w:t>
      </w:r>
      <w:r w:rsidRPr="0053236C">
        <w:rPr>
          <w:rFonts w:eastAsia="Malgun Gothic" w:hint="eastAsia"/>
          <w:i/>
          <w:highlight w:val="yellow"/>
          <w:lang w:val="en-US" w:eastAsia="ko-KR"/>
        </w:rPr>
        <w:t xml:space="preserve">or a portion of an AMD PDU </w:t>
      </w:r>
      <w:r w:rsidRPr="0053236C">
        <w:rPr>
          <w:i/>
          <w:highlight w:val="yellow"/>
          <w:lang w:val="en-US" w:eastAsia="ja-JP"/>
        </w:rPr>
        <w:t>is considered for retransmission</w:t>
      </w:r>
      <w:r w:rsidRPr="0053236C">
        <w:rPr>
          <w:rFonts w:eastAsia="Malgun Gothic" w:hint="eastAsia"/>
          <w:i/>
          <w:highlight w:val="yellow"/>
          <w:lang w:val="en-US" w:eastAsia="ko-KR"/>
        </w:rPr>
        <w:t>, the transmitting side of the AM RLC entity shall</w:t>
      </w:r>
      <w:r w:rsidRPr="0053236C">
        <w:rPr>
          <w:i/>
          <w:highlight w:val="yellow"/>
          <w:lang w:val="en-US" w:eastAsia="ja-JP"/>
        </w:rPr>
        <w:t>:</w:t>
      </w:r>
    </w:p>
    <w:p w14:paraId="31C885B0" w14:textId="77777777" w:rsidR="00D025BF" w:rsidRPr="00536899" w:rsidRDefault="00D025BF" w:rsidP="00D025BF">
      <w:pPr>
        <w:pStyle w:val="B1"/>
        <w:ind w:left="852"/>
        <w:rPr>
          <w:i/>
          <w:lang w:val="en-US"/>
        </w:rPr>
      </w:pPr>
      <w:r w:rsidRPr="00536899">
        <w:rPr>
          <w:i/>
          <w:lang w:val="en-US"/>
        </w:rPr>
        <w:t>-</w:t>
      </w:r>
      <w:r w:rsidRPr="00536899">
        <w:rPr>
          <w:i/>
          <w:lang w:val="en-US"/>
        </w:rPr>
        <w:tab/>
        <w:t>if the AMD PDU is considered for retransmission for the first time</w:t>
      </w:r>
      <w:r w:rsidRPr="00536899">
        <w:rPr>
          <w:rFonts w:eastAsia="Malgun Gothic" w:hint="eastAsia"/>
          <w:i/>
          <w:lang w:val="en-US" w:eastAsia="ko-KR"/>
        </w:rPr>
        <w:t>:</w:t>
      </w:r>
      <w:r w:rsidRPr="00536899">
        <w:rPr>
          <w:i/>
          <w:lang w:val="en-US"/>
        </w:rPr>
        <w:t xml:space="preserve"> </w:t>
      </w:r>
    </w:p>
    <w:p w14:paraId="74BD79B1" w14:textId="77777777" w:rsidR="00D025BF" w:rsidRPr="00536899" w:rsidRDefault="00D025BF" w:rsidP="00D025BF">
      <w:pPr>
        <w:pStyle w:val="B2"/>
        <w:ind w:left="1135"/>
        <w:rPr>
          <w:i/>
        </w:rPr>
      </w:pPr>
      <w:r w:rsidRPr="00536899">
        <w:rPr>
          <w:i/>
        </w:rPr>
        <w:t>-</w:t>
      </w:r>
      <w:r w:rsidRPr="00536899">
        <w:rPr>
          <w:i/>
        </w:rPr>
        <w:tab/>
        <w:t>set the RETX_COUNT associated with the AMD PDU to zero</w:t>
      </w:r>
      <w:r w:rsidRPr="00536899">
        <w:rPr>
          <w:rFonts w:eastAsia="Malgun Gothic" w:hint="eastAsia"/>
          <w:i/>
          <w:lang w:eastAsia="ko-KR"/>
        </w:rPr>
        <w:t>;</w:t>
      </w:r>
    </w:p>
    <w:p w14:paraId="23F26374" w14:textId="77777777" w:rsidR="00D025BF" w:rsidRPr="00536899" w:rsidRDefault="00D025BF" w:rsidP="00D025BF">
      <w:pPr>
        <w:pStyle w:val="B1"/>
        <w:ind w:left="852"/>
        <w:rPr>
          <w:i/>
        </w:rPr>
      </w:pPr>
      <w:r w:rsidRPr="00536899">
        <w:rPr>
          <w:i/>
        </w:rPr>
        <w:t>-</w:t>
      </w:r>
      <w:r w:rsidRPr="00536899">
        <w:rPr>
          <w:i/>
        </w:rPr>
        <w:tab/>
      </w:r>
      <w:r w:rsidRPr="00536899">
        <w:rPr>
          <w:rFonts w:hint="eastAsia"/>
          <w:i/>
        </w:rPr>
        <w:t xml:space="preserve">else, if it </w:t>
      </w:r>
      <w:r w:rsidRPr="00536899">
        <w:rPr>
          <w:i/>
        </w:rPr>
        <w:t xml:space="preserve">(the AMD PDU or the portion of the AMD PDU that is considered for retransmission) is not pending for retransmission already, </w:t>
      </w:r>
      <w:r w:rsidRPr="00536899">
        <w:rPr>
          <w:rFonts w:hint="eastAsia"/>
          <w:i/>
        </w:rPr>
        <w:t xml:space="preserve">or a portion of it </w:t>
      </w:r>
      <w:r w:rsidRPr="00536899">
        <w:rPr>
          <w:i/>
        </w:rPr>
        <w:t>is not pending for retransmission already</w:t>
      </w:r>
      <w:r w:rsidRPr="00536899">
        <w:rPr>
          <w:rFonts w:hint="eastAsia"/>
          <w:i/>
        </w:rPr>
        <w:t>:</w:t>
      </w:r>
    </w:p>
    <w:p w14:paraId="24DE1F33" w14:textId="77777777" w:rsidR="00D025BF" w:rsidRPr="00536899" w:rsidRDefault="00D025BF" w:rsidP="00D025BF">
      <w:pPr>
        <w:pStyle w:val="B2"/>
        <w:ind w:left="1135"/>
        <w:rPr>
          <w:i/>
        </w:rPr>
      </w:pPr>
      <w:r w:rsidRPr="00536899">
        <w:rPr>
          <w:i/>
        </w:rPr>
        <w:t>-</w:t>
      </w:r>
      <w:r w:rsidRPr="00536899">
        <w:rPr>
          <w:i/>
        </w:rPr>
        <w:tab/>
      </w:r>
      <w:r w:rsidRPr="00536899">
        <w:rPr>
          <w:rFonts w:hint="eastAsia"/>
          <w:i/>
        </w:rPr>
        <w:t>increment the RETX_COUNT;</w:t>
      </w:r>
    </w:p>
    <w:p w14:paraId="785FBAFF" w14:textId="77777777" w:rsidR="00D025BF" w:rsidRPr="0053236C" w:rsidRDefault="00D025BF" w:rsidP="00D025BF">
      <w:pPr>
        <w:pStyle w:val="B1"/>
        <w:ind w:left="852"/>
        <w:rPr>
          <w:i/>
          <w:highlight w:val="yellow"/>
        </w:rPr>
      </w:pPr>
      <w:r w:rsidRPr="0053236C">
        <w:rPr>
          <w:i/>
          <w:highlight w:val="yellow"/>
        </w:rPr>
        <w:t>-</w:t>
      </w:r>
      <w:r w:rsidRPr="0053236C">
        <w:rPr>
          <w:i/>
          <w:highlight w:val="yellow"/>
        </w:rPr>
        <w:tab/>
      </w:r>
      <w:r w:rsidRPr="0053236C">
        <w:rPr>
          <w:rFonts w:hint="eastAsia"/>
          <w:i/>
          <w:highlight w:val="yellow"/>
        </w:rPr>
        <w:t xml:space="preserve">if RETX_COUNT = </w:t>
      </w:r>
      <w:proofErr w:type="spellStart"/>
      <w:r w:rsidRPr="0053236C">
        <w:rPr>
          <w:i/>
          <w:highlight w:val="yellow"/>
        </w:rPr>
        <w:t>maxRetxThreshold</w:t>
      </w:r>
      <w:proofErr w:type="spellEnd"/>
      <w:r w:rsidRPr="0053236C">
        <w:rPr>
          <w:rFonts w:hint="eastAsia"/>
          <w:i/>
          <w:highlight w:val="yellow"/>
        </w:rPr>
        <w:t>:</w:t>
      </w:r>
    </w:p>
    <w:p w14:paraId="0B95AFD1" w14:textId="77777777" w:rsidR="00D025BF" w:rsidRPr="0053236C" w:rsidRDefault="00D025BF" w:rsidP="00D025BF">
      <w:pPr>
        <w:pStyle w:val="B2"/>
        <w:ind w:left="1135"/>
        <w:rPr>
          <w:i/>
          <w:highlight w:val="yellow"/>
        </w:rPr>
      </w:pPr>
      <w:r w:rsidRPr="0053236C">
        <w:rPr>
          <w:rFonts w:eastAsia="Malgun Gothic"/>
          <w:i/>
          <w:highlight w:val="yellow"/>
          <w:lang w:eastAsia="ko-KR"/>
        </w:rPr>
        <w:t>-</w:t>
      </w:r>
      <w:r w:rsidRPr="0053236C">
        <w:rPr>
          <w:rFonts w:eastAsia="Malgun Gothic"/>
          <w:i/>
          <w:highlight w:val="yellow"/>
          <w:lang w:eastAsia="ko-KR"/>
        </w:rPr>
        <w:tab/>
      </w:r>
      <w:r w:rsidRPr="0053236C">
        <w:rPr>
          <w:rFonts w:eastAsia="Malgun Gothic" w:hint="eastAsia"/>
          <w:i/>
          <w:highlight w:val="yellow"/>
          <w:lang w:eastAsia="ko-KR"/>
        </w:rPr>
        <w:t>indicate to upper layers</w:t>
      </w:r>
      <w:r w:rsidRPr="0053236C">
        <w:rPr>
          <w:i/>
          <w:highlight w:val="yellow"/>
        </w:rPr>
        <w:t xml:space="preserve"> that max retransmission has been reached</w:t>
      </w:r>
      <w:r w:rsidRPr="0053236C">
        <w:rPr>
          <w:rFonts w:eastAsia="Malgun Gothic" w:hint="eastAsia"/>
          <w:i/>
          <w:highlight w:val="yellow"/>
          <w:lang w:eastAsia="ko-KR"/>
        </w:rPr>
        <w:t>.</w:t>
      </w:r>
    </w:p>
    <w:p w14:paraId="08869D0D" w14:textId="77777777" w:rsidR="00D025BF" w:rsidRDefault="00D025BF" w:rsidP="00D025BF">
      <w:pPr>
        <w:pStyle w:val="B1"/>
        <w:rPr>
          <w:b/>
        </w:rPr>
      </w:pPr>
      <w:r w:rsidRPr="00536899">
        <w:rPr>
          <w:b/>
        </w:rPr>
        <w:t>3GPP TS 36.3</w:t>
      </w:r>
      <w:r>
        <w:rPr>
          <w:b/>
        </w:rPr>
        <w:t>31 section 5.3.11.3</w:t>
      </w:r>
    </w:p>
    <w:p w14:paraId="2F43B113" w14:textId="77777777" w:rsidR="00D025BF" w:rsidRPr="00536899" w:rsidRDefault="00D025BF" w:rsidP="00D025BF">
      <w:pPr>
        <w:ind w:left="284"/>
        <w:rPr>
          <w:i/>
        </w:rPr>
      </w:pPr>
      <w:r w:rsidRPr="00536899">
        <w:rPr>
          <w:i/>
        </w:rPr>
        <w:t>The UE shall:</w:t>
      </w:r>
    </w:p>
    <w:p w14:paraId="52ECE5F7" w14:textId="77777777" w:rsidR="00D025BF" w:rsidRDefault="00E337FD" w:rsidP="00D025BF">
      <w:pPr>
        <w:pStyle w:val="B1"/>
        <w:ind w:left="852"/>
        <w:rPr>
          <w:i/>
        </w:rPr>
      </w:pPr>
      <w:r>
        <w:rPr>
          <w:i/>
        </w:rPr>
        <w:t>[…]</w:t>
      </w:r>
    </w:p>
    <w:p w14:paraId="653F1A2E" w14:textId="77777777" w:rsidR="00E337FD" w:rsidRPr="00E337FD" w:rsidRDefault="00E337FD" w:rsidP="00E337FD">
      <w:pPr>
        <w:pStyle w:val="B1"/>
        <w:ind w:left="851"/>
        <w:rPr>
          <w:i/>
          <w:highlight w:val="yellow"/>
        </w:rPr>
      </w:pPr>
      <w:r w:rsidRPr="00E337FD">
        <w:rPr>
          <w:i/>
          <w:highlight w:val="yellow"/>
        </w:rPr>
        <w:lastRenderedPageBreak/>
        <w:t>1&gt;</w:t>
      </w:r>
      <w:r w:rsidRPr="00E337FD">
        <w:rPr>
          <w:i/>
          <w:highlight w:val="yellow"/>
        </w:rPr>
        <w:tab/>
        <w:t>upon indication from MCG RLC that the maximum number of retransmissions has been reached for an SRB or for an MCG or split DRB:</w:t>
      </w:r>
    </w:p>
    <w:p w14:paraId="40DC54AA" w14:textId="77777777"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MCG i.e. RLF;</w:t>
      </w:r>
    </w:p>
    <w:p w14:paraId="5FA8E48F" w14:textId="77777777" w:rsidR="00D025BF" w:rsidRDefault="00E337FD" w:rsidP="00E337FD">
      <w:pPr>
        <w:pStyle w:val="B1"/>
        <w:ind w:left="852"/>
        <w:rPr>
          <w:i/>
        </w:rPr>
      </w:pPr>
      <w:r>
        <w:rPr>
          <w:i/>
        </w:rPr>
        <w:t xml:space="preserve"> […]</w:t>
      </w:r>
    </w:p>
    <w:p w14:paraId="6D5523E1" w14:textId="77777777" w:rsidR="00E337FD" w:rsidRPr="00E337FD" w:rsidRDefault="00E337FD" w:rsidP="00E337FD">
      <w:pPr>
        <w:pStyle w:val="B1"/>
        <w:ind w:left="851"/>
        <w:rPr>
          <w:i/>
          <w:highlight w:val="yellow"/>
        </w:rPr>
      </w:pPr>
      <w:r w:rsidRPr="00E337FD">
        <w:rPr>
          <w:i/>
          <w:highlight w:val="yellow"/>
        </w:rPr>
        <w:t>1&gt;</w:t>
      </w:r>
      <w:r w:rsidRPr="00E337FD">
        <w:rPr>
          <w:i/>
          <w:highlight w:val="yellow"/>
        </w:rPr>
        <w:tab/>
        <w:t>upon indication from SCG RLC that the maximum number of retransmissions has been reached for an SCG or split DRB:</w:t>
      </w:r>
    </w:p>
    <w:p w14:paraId="764E5816" w14:textId="77777777" w:rsidR="00E337FD" w:rsidRPr="00E337FD" w:rsidRDefault="00E337FD" w:rsidP="00E337FD">
      <w:pPr>
        <w:pStyle w:val="B2"/>
        <w:ind w:left="1134"/>
        <w:rPr>
          <w:i/>
        </w:rPr>
      </w:pPr>
      <w:r w:rsidRPr="00E337FD">
        <w:rPr>
          <w:i/>
          <w:highlight w:val="yellow"/>
        </w:rPr>
        <w:t>2&gt;</w:t>
      </w:r>
      <w:r w:rsidRPr="00E337FD">
        <w:rPr>
          <w:i/>
          <w:highlight w:val="yellow"/>
        </w:rPr>
        <w:tab/>
        <w:t>consider radio link failure to be detected for the SCG i.e. SCG-RLF</w:t>
      </w:r>
      <w:r w:rsidRPr="00E337FD">
        <w:rPr>
          <w:i/>
        </w:rPr>
        <w:t>;</w:t>
      </w:r>
    </w:p>
    <w:p w14:paraId="36962CD1" w14:textId="77777777" w:rsidR="0072187D" w:rsidRDefault="0072187D" w:rsidP="00D025BF">
      <w:r>
        <w:t>For SRBs, the usage of duplicates is justified by the need to increase reliability. But without changing the RLF criteria, the more legs would also mean the higher the probability of triggering RLF.</w:t>
      </w:r>
    </w:p>
    <w:p w14:paraId="3A422C43" w14:textId="77777777" w:rsidR="0072187D" w:rsidRDefault="0072187D" w:rsidP="00D025BF">
      <w:r w:rsidRPr="0072187D">
        <w:rPr>
          <w:b/>
        </w:rPr>
        <w:t>Observation 1</w:t>
      </w:r>
      <w:r>
        <w:t>: duplication increases the RLF probability.</w:t>
      </w:r>
    </w:p>
    <w:p w14:paraId="17A8D41E" w14:textId="77777777" w:rsidR="00FA534A" w:rsidRDefault="0072187D" w:rsidP="00D025BF">
      <w:r>
        <w:t xml:space="preserve">Let us consider DC and CA separately. In DC, duplicates are sent over two different cell groups. Failure of the SCG should not </w:t>
      </w:r>
      <w:r w:rsidR="00FA534A">
        <w:t>impact the MCG and it can therefore be argued that in DC, the handling of S-RLF do not need to be changed.</w:t>
      </w:r>
      <w:r w:rsidR="00BC2CA0">
        <w:t xml:space="preserve"> </w:t>
      </w:r>
      <w:r w:rsidR="00FA534A">
        <w:t xml:space="preserve">In CA however, assuming that duplicates are sent on a different carrier always, the failure of that carrier to send duplicates should lead to deactivation </w:t>
      </w:r>
      <w:r w:rsidR="00BC2CA0">
        <w:t xml:space="preserve">of the carrier </w:t>
      </w:r>
      <w:r w:rsidR="00FA534A">
        <w:t>or reconfiguration of the cell group, not to an RLF.</w:t>
      </w:r>
    </w:p>
    <w:p w14:paraId="42DE4B34" w14:textId="77777777" w:rsidR="00D025BF" w:rsidRDefault="00D025BF" w:rsidP="00D025BF">
      <w:r w:rsidRPr="00D025BF">
        <w:rPr>
          <w:b/>
        </w:rPr>
        <w:t xml:space="preserve">Proposal </w:t>
      </w:r>
      <w:r w:rsidR="00A84DAD">
        <w:rPr>
          <w:b/>
        </w:rPr>
        <w:t>1</w:t>
      </w:r>
      <w:r>
        <w:t xml:space="preserve">: </w:t>
      </w:r>
      <w:r w:rsidR="00FA534A">
        <w:t xml:space="preserve">in CA, </w:t>
      </w:r>
      <w:r>
        <w:t>do not consider RLF detected when reaching the maximum number of retransmission for a PDCP duplicate.</w:t>
      </w:r>
    </w:p>
    <w:p w14:paraId="64F7EE98" w14:textId="77777777" w:rsidR="00D025BF" w:rsidRDefault="00D025BF" w:rsidP="00D025BF">
      <w:r>
        <w:t xml:space="preserve">This </w:t>
      </w:r>
      <w:r w:rsidR="00432D5B">
        <w:t xml:space="preserve">either </w:t>
      </w:r>
      <w:r>
        <w:t xml:space="preserve">requires </w:t>
      </w:r>
      <w:r w:rsidR="00394B56">
        <w:t xml:space="preserve">the </w:t>
      </w:r>
      <w:r>
        <w:t xml:space="preserve">RLC </w:t>
      </w:r>
      <w:r w:rsidR="00394B56">
        <w:t xml:space="preserve">entity to know </w:t>
      </w:r>
      <w:r>
        <w:t>which RLC SDUs can be considered as duplicates</w:t>
      </w:r>
      <w:r w:rsidR="00432D5B">
        <w:t xml:space="preserve">, or to be configured </w:t>
      </w:r>
      <w:r w:rsidR="00394B56">
        <w:t xml:space="preserve">by RRC </w:t>
      </w:r>
      <w:r w:rsidRPr="00D025BF">
        <w:t>in such a way that RLF is never triggered upon reaching the maximum number of retransmissions.</w:t>
      </w:r>
      <w:r w:rsidR="00432D5B">
        <w:t xml:space="preserve"> Alternatively, RRC can also ignore the indication from the RLC entity.</w:t>
      </w:r>
    </w:p>
    <w:p w14:paraId="68465CF3" w14:textId="77777777" w:rsidR="006F6D0D" w:rsidRDefault="006F6D0D" w:rsidP="006F6D0D">
      <w:pPr>
        <w:pStyle w:val="Heading2"/>
      </w:pPr>
      <w:r>
        <w:t>2.3</w:t>
      </w:r>
      <w:r>
        <w:tab/>
        <w:t>Deactivation of Duplication</w:t>
      </w:r>
    </w:p>
    <w:p w14:paraId="6E68B715" w14:textId="77777777" w:rsidR="006F6D0D" w:rsidRDefault="006F6D0D" w:rsidP="006F6D0D">
      <w:r>
        <w:t>When duplication is deactivated and PDCP stops feeding the RLC entity, comes the question what to do with the data possibly buffered at RLC and awaiting transmission. To minimise the impacts to normal operation, it seems straightforward to not do anything and process the data until the buffer is empty. If the data really needs to be removed, RRC can take care of removing the leg.</w:t>
      </w:r>
    </w:p>
    <w:p w14:paraId="4244948B" w14:textId="77777777" w:rsidR="006F6D0D" w:rsidRDefault="006F6D0D" w:rsidP="006F6D0D">
      <w:r w:rsidRPr="00DB5A7E">
        <w:rPr>
          <w:b/>
        </w:rPr>
        <w:t xml:space="preserve">Proposal </w:t>
      </w:r>
      <w:r>
        <w:rPr>
          <w:b/>
        </w:rPr>
        <w:t>2</w:t>
      </w:r>
      <w:r>
        <w:t>: deactivation of duplication does not impact RLC operation.</w:t>
      </w:r>
    </w:p>
    <w:p w14:paraId="5C037255" w14:textId="77777777" w:rsidR="006F6D0D" w:rsidRPr="006E13D1" w:rsidRDefault="006F6D0D" w:rsidP="006F6D0D">
      <w:pPr>
        <w:pStyle w:val="Heading1"/>
      </w:pPr>
      <w:r>
        <w:t>3</w:t>
      </w:r>
      <w:r w:rsidRPr="006E13D1">
        <w:tab/>
      </w:r>
      <w:r>
        <w:t>Conclusion</w:t>
      </w:r>
    </w:p>
    <w:p w14:paraId="0B461EEB" w14:textId="77777777" w:rsidR="006F6D0D" w:rsidRDefault="006F6D0D" w:rsidP="006F6D0D">
      <w:r>
        <w:t>This contribution has analysed the impacts duplication operation has on the RLC sublayer and the following was proposed:</w:t>
      </w:r>
    </w:p>
    <w:p w14:paraId="1C1CD066" w14:textId="77777777" w:rsidR="006F6D0D" w:rsidRDefault="006F6D0D" w:rsidP="006F6D0D">
      <w:r w:rsidRPr="00D025BF">
        <w:rPr>
          <w:b/>
        </w:rPr>
        <w:t xml:space="preserve">Proposal </w:t>
      </w:r>
      <w:r>
        <w:rPr>
          <w:b/>
        </w:rPr>
        <w:t>1</w:t>
      </w:r>
      <w:r>
        <w:t>: in CA, do not consider RLF detected when reaching the maximum number of retransmission for a PDCP duplicate.</w:t>
      </w:r>
    </w:p>
    <w:p w14:paraId="1873A748" w14:textId="77777777" w:rsidR="006F6D0D" w:rsidRPr="006E13D1" w:rsidRDefault="006F6D0D" w:rsidP="006F6D0D">
      <w:r w:rsidRPr="00DB5A7E">
        <w:rPr>
          <w:b/>
        </w:rPr>
        <w:t xml:space="preserve">Proposal </w:t>
      </w:r>
      <w:r>
        <w:rPr>
          <w:b/>
        </w:rPr>
        <w:t>2</w:t>
      </w:r>
      <w:r>
        <w:t>: deactivation of duplication does not impact RLC operation.</w:t>
      </w:r>
    </w:p>
    <w:p w14:paraId="322A3FD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7351F" w14:textId="77777777" w:rsidR="00F84472" w:rsidRDefault="00F84472">
      <w:r>
        <w:separator/>
      </w:r>
    </w:p>
  </w:endnote>
  <w:endnote w:type="continuationSeparator" w:id="0">
    <w:p w14:paraId="442D9628" w14:textId="77777777" w:rsidR="00F84472" w:rsidRDefault="00F8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E6B74" w14:textId="77777777" w:rsidR="00F84472" w:rsidRDefault="00F84472">
      <w:r>
        <w:separator/>
      </w:r>
    </w:p>
  </w:footnote>
  <w:footnote w:type="continuationSeparator" w:id="0">
    <w:p w14:paraId="4D33A185" w14:textId="77777777" w:rsidR="00F84472" w:rsidRDefault="00F8447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7F4"/>
    <w:rsid w:val="00022808"/>
    <w:rsid w:val="00031BC8"/>
    <w:rsid w:val="000324CE"/>
    <w:rsid w:val="00033397"/>
    <w:rsid w:val="00040095"/>
    <w:rsid w:val="00080512"/>
    <w:rsid w:val="000867CA"/>
    <w:rsid w:val="00090468"/>
    <w:rsid w:val="000B7BCF"/>
    <w:rsid w:val="000C522B"/>
    <w:rsid w:val="000D58AB"/>
    <w:rsid w:val="00133AB8"/>
    <w:rsid w:val="00145075"/>
    <w:rsid w:val="001741A0"/>
    <w:rsid w:val="001943B8"/>
    <w:rsid w:val="00194CD0"/>
    <w:rsid w:val="001B49C9"/>
    <w:rsid w:val="001D3754"/>
    <w:rsid w:val="001F168B"/>
    <w:rsid w:val="001F7831"/>
    <w:rsid w:val="00204045"/>
    <w:rsid w:val="0022606D"/>
    <w:rsid w:val="0024221F"/>
    <w:rsid w:val="002747EC"/>
    <w:rsid w:val="002855BF"/>
    <w:rsid w:val="002E58FF"/>
    <w:rsid w:val="002F0D22"/>
    <w:rsid w:val="002F14ED"/>
    <w:rsid w:val="003172DC"/>
    <w:rsid w:val="00326069"/>
    <w:rsid w:val="0035462D"/>
    <w:rsid w:val="00364A61"/>
    <w:rsid w:val="00394B56"/>
    <w:rsid w:val="003A3B5C"/>
    <w:rsid w:val="003B40AD"/>
    <w:rsid w:val="003C4E37"/>
    <w:rsid w:val="003E16BE"/>
    <w:rsid w:val="00401855"/>
    <w:rsid w:val="00430325"/>
    <w:rsid w:val="00432D5B"/>
    <w:rsid w:val="0046363F"/>
    <w:rsid w:val="00477455"/>
    <w:rsid w:val="004B69EB"/>
    <w:rsid w:val="004D3578"/>
    <w:rsid w:val="004D380D"/>
    <w:rsid w:val="004E213A"/>
    <w:rsid w:val="00503171"/>
    <w:rsid w:val="00506C28"/>
    <w:rsid w:val="00531431"/>
    <w:rsid w:val="0053236C"/>
    <w:rsid w:val="00534DA0"/>
    <w:rsid w:val="00540FFE"/>
    <w:rsid w:val="00543E6C"/>
    <w:rsid w:val="0055254C"/>
    <w:rsid w:val="00565087"/>
    <w:rsid w:val="0056573F"/>
    <w:rsid w:val="00585052"/>
    <w:rsid w:val="00611566"/>
    <w:rsid w:val="00613014"/>
    <w:rsid w:val="00640488"/>
    <w:rsid w:val="00646D99"/>
    <w:rsid w:val="006477A6"/>
    <w:rsid w:val="00656910"/>
    <w:rsid w:val="006C66D8"/>
    <w:rsid w:val="006D1E24"/>
    <w:rsid w:val="006E1417"/>
    <w:rsid w:val="006F6A2C"/>
    <w:rsid w:val="006F6D0D"/>
    <w:rsid w:val="007067EF"/>
    <w:rsid w:val="0072187D"/>
    <w:rsid w:val="00734A5B"/>
    <w:rsid w:val="00744E76"/>
    <w:rsid w:val="00757D40"/>
    <w:rsid w:val="00781F0F"/>
    <w:rsid w:val="0078727C"/>
    <w:rsid w:val="0079049D"/>
    <w:rsid w:val="007A1772"/>
    <w:rsid w:val="007B18D8"/>
    <w:rsid w:val="007C095F"/>
    <w:rsid w:val="007D0913"/>
    <w:rsid w:val="008028A4"/>
    <w:rsid w:val="00813245"/>
    <w:rsid w:val="00852DD4"/>
    <w:rsid w:val="008768CA"/>
    <w:rsid w:val="00877EF9"/>
    <w:rsid w:val="00880559"/>
    <w:rsid w:val="008A1464"/>
    <w:rsid w:val="008B5306"/>
    <w:rsid w:val="008E5527"/>
    <w:rsid w:val="008F70A7"/>
    <w:rsid w:val="0090271F"/>
    <w:rsid w:val="00902DB9"/>
    <w:rsid w:val="009030E5"/>
    <w:rsid w:val="0090466A"/>
    <w:rsid w:val="00924C0F"/>
    <w:rsid w:val="00926B93"/>
    <w:rsid w:val="00936071"/>
    <w:rsid w:val="00940212"/>
    <w:rsid w:val="00942EC2"/>
    <w:rsid w:val="00961B32"/>
    <w:rsid w:val="00974BB0"/>
    <w:rsid w:val="0099087A"/>
    <w:rsid w:val="009A0AF3"/>
    <w:rsid w:val="009B07CD"/>
    <w:rsid w:val="009C19E9"/>
    <w:rsid w:val="009C25A6"/>
    <w:rsid w:val="00A10F02"/>
    <w:rsid w:val="00A204CA"/>
    <w:rsid w:val="00A22444"/>
    <w:rsid w:val="00A3163D"/>
    <w:rsid w:val="00A52332"/>
    <w:rsid w:val="00A53724"/>
    <w:rsid w:val="00A82346"/>
    <w:rsid w:val="00A84DAD"/>
    <w:rsid w:val="00A91D57"/>
    <w:rsid w:val="00A93481"/>
    <w:rsid w:val="00A9671C"/>
    <w:rsid w:val="00AA1553"/>
    <w:rsid w:val="00B15449"/>
    <w:rsid w:val="00B21DEA"/>
    <w:rsid w:val="00B43421"/>
    <w:rsid w:val="00B47FD1"/>
    <w:rsid w:val="00B50FC4"/>
    <w:rsid w:val="00B516BB"/>
    <w:rsid w:val="00BB0857"/>
    <w:rsid w:val="00BC2CA0"/>
    <w:rsid w:val="00BD464F"/>
    <w:rsid w:val="00BE3166"/>
    <w:rsid w:val="00C0071F"/>
    <w:rsid w:val="00C06DC9"/>
    <w:rsid w:val="00C12B51"/>
    <w:rsid w:val="00C24650"/>
    <w:rsid w:val="00C33079"/>
    <w:rsid w:val="00C56542"/>
    <w:rsid w:val="00C617D9"/>
    <w:rsid w:val="00C83A13"/>
    <w:rsid w:val="00C92967"/>
    <w:rsid w:val="00CA04DA"/>
    <w:rsid w:val="00CA3D0C"/>
    <w:rsid w:val="00CA654B"/>
    <w:rsid w:val="00CD4C7B"/>
    <w:rsid w:val="00D025BF"/>
    <w:rsid w:val="00D738D6"/>
    <w:rsid w:val="00D80795"/>
    <w:rsid w:val="00D87E00"/>
    <w:rsid w:val="00D9134D"/>
    <w:rsid w:val="00D96D11"/>
    <w:rsid w:val="00DA7A03"/>
    <w:rsid w:val="00DB1818"/>
    <w:rsid w:val="00DB5A7E"/>
    <w:rsid w:val="00DC309B"/>
    <w:rsid w:val="00DC4DA2"/>
    <w:rsid w:val="00E03049"/>
    <w:rsid w:val="00E1777A"/>
    <w:rsid w:val="00E2410B"/>
    <w:rsid w:val="00E337FD"/>
    <w:rsid w:val="00E5602B"/>
    <w:rsid w:val="00E62835"/>
    <w:rsid w:val="00E72CC6"/>
    <w:rsid w:val="00E77645"/>
    <w:rsid w:val="00E83697"/>
    <w:rsid w:val="00EC4A25"/>
    <w:rsid w:val="00ED0FAF"/>
    <w:rsid w:val="00EE4F45"/>
    <w:rsid w:val="00F025A2"/>
    <w:rsid w:val="00F042A3"/>
    <w:rsid w:val="00F07388"/>
    <w:rsid w:val="00F2026E"/>
    <w:rsid w:val="00F2210A"/>
    <w:rsid w:val="00F37743"/>
    <w:rsid w:val="00F54A3D"/>
    <w:rsid w:val="00F60968"/>
    <w:rsid w:val="00F653B8"/>
    <w:rsid w:val="00F71B89"/>
    <w:rsid w:val="00F7353C"/>
    <w:rsid w:val="00F76F8F"/>
    <w:rsid w:val="00F84472"/>
    <w:rsid w:val="00FA1266"/>
    <w:rsid w:val="00FA534A"/>
    <w:rsid w:val="00FC1192"/>
    <w:rsid w:val="00FC6C65"/>
    <w:rsid w:val="00FE15D7"/>
    <w:rsid w:val="00FE4C0E"/>
    <w:rsid w:val="00FF7E69"/>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5108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har">
    <w:name w:val="B2 Char"/>
    <w:basedOn w:val="DefaultParagraphFont"/>
    <w:link w:val="B2"/>
    <w:rsid w:val="00D025BF"/>
    <w:rPr>
      <w:lang w:eastAsia="en-US"/>
    </w:rPr>
  </w:style>
  <w:style w:type="character" w:customStyle="1" w:styleId="B1Char">
    <w:name w:val="B1 Char"/>
    <w:basedOn w:val="DefaultParagraphFont"/>
    <w:link w:val="B1"/>
    <w:rsid w:val="00D025BF"/>
    <w:rPr>
      <w:lang w:eastAsia="en-US"/>
    </w:rPr>
  </w:style>
  <w:style w:type="character" w:customStyle="1" w:styleId="B3Char2">
    <w:name w:val="B3 Char2"/>
    <w:basedOn w:val="DefaultParagraphFont"/>
    <w:link w:val="B3"/>
    <w:rsid w:val="00D025BF"/>
    <w:rPr>
      <w:lang w:eastAsia="en-US"/>
    </w:rPr>
  </w:style>
  <w:style w:type="character" w:customStyle="1" w:styleId="B4Char">
    <w:name w:val="B4 Char"/>
    <w:link w:val="B4"/>
    <w:rsid w:val="00394B56"/>
    <w:rPr>
      <w:lang w:eastAsia="en-US"/>
    </w:rPr>
  </w:style>
  <w:style w:type="character" w:customStyle="1" w:styleId="B5Char">
    <w:name w:val="B5 Char"/>
    <w:link w:val="B5"/>
    <w:rsid w:val="00394B56"/>
    <w:rPr>
      <w:lang w:eastAsia="en-US"/>
    </w:rPr>
  </w:style>
  <w:style w:type="character" w:customStyle="1" w:styleId="B1Char1">
    <w:name w:val="B1 Char1"/>
    <w:rsid w:val="00E337FD"/>
    <w:rPr>
      <w:rFonts w:ascii="Times New Roman" w:hAnsi="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10680">
      <w:bodyDiv w:val="1"/>
      <w:marLeft w:val="0"/>
      <w:marRight w:val="0"/>
      <w:marTop w:val="0"/>
      <w:marBottom w:val="0"/>
      <w:divBdr>
        <w:top w:val="none" w:sz="0" w:space="0" w:color="auto"/>
        <w:left w:val="none" w:sz="0" w:space="0" w:color="auto"/>
        <w:bottom w:val="none" w:sz="0" w:space="0" w:color="auto"/>
        <w:right w:val="none" w:sz="0" w:space="0" w:color="auto"/>
      </w:divBdr>
    </w:div>
    <w:div w:id="83514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portal.3gpp.org/desktopmodules/Specifications/SpecificationDetails.aspx?specificationId=3070" TargetMode="External"/><Relationship Id="rId8" Type="http://schemas.openxmlformats.org/officeDocument/2006/relationships/hyperlink" Target="http://www.3gpp.org/ftp/Specs/html-info/36.322.htm" TargetMode="External"/><Relationship Id="rId9" Type="http://schemas.openxmlformats.org/officeDocument/2006/relationships/hyperlink" Target="http://www.3gpp.org/ftp/Specs/html-info/36.331.htm"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137</TotalTime>
  <Pages>2</Pages>
  <Words>612</Words>
  <Characters>3489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51</cp:revision>
  <dcterms:created xsi:type="dcterms:W3CDTF">2016-08-12T03:53:00Z</dcterms:created>
  <dcterms:modified xsi:type="dcterms:W3CDTF">2017-06-17T01:15:00Z</dcterms:modified>
</cp:coreProperties>
</file>